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E4" w:rsidRPr="00496778" w:rsidRDefault="004615E4" w:rsidP="004168AE">
      <w:pPr>
        <w:rPr>
          <w:rFonts w:ascii="Century Schoolbook" w:hAnsi="Century Schoolbook"/>
        </w:rPr>
      </w:pPr>
    </w:p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Pr="004168AE" w:rsidRDefault="00496778" w:rsidP="004168AE">
      <w:pPr>
        <w:jc w:val="center"/>
        <w:rPr>
          <w:b/>
          <w:sz w:val="44"/>
          <w:szCs w:val="44"/>
        </w:rPr>
      </w:pPr>
      <w:r w:rsidRPr="004168AE">
        <w:rPr>
          <w:b/>
          <w:sz w:val="44"/>
          <w:szCs w:val="44"/>
        </w:rPr>
        <w:t>NOTICE OF CERTIFICATION</w:t>
      </w:r>
    </w:p>
    <w:p w:rsidR="00496778" w:rsidRPr="00534A67" w:rsidRDefault="00496778" w:rsidP="004168AE">
      <w:pPr>
        <w:rPr>
          <w:rFonts w:ascii="Mangal" w:hAnsi="Mangal" w:cs="Mangal"/>
          <w:b/>
          <w:sz w:val="36"/>
          <w:szCs w:val="36"/>
        </w:rPr>
      </w:pPr>
    </w:p>
    <w:p w:rsidR="00496778" w:rsidRPr="00534A67" w:rsidRDefault="00496778" w:rsidP="004168AE">
      <w:pPr>
        <w:rPr>
          <w:rFonts w:ascii="Mangal" w:hAnsi="Mangal" w:cs="Mangal"/>
          <w:sz w:val="36"/>
          <w:szCs w:val="36"/>
        </w:rPr>
      </w:pPr>
    </w:p>
    <w:p w:rsidR="00496778" w:rsidRPr="00534A67" w:rsidRDefault="00496778" w:rsidP="004168AE">
      <w:pPr>
        <w:rPr>
          <w:rFonts w:ascii="Mangal" w:hAnsi="Mangal" w:cs="Mangal"/>
          <w:sz w:val="36"/>
          <w:szCs w:val="36"/>
        </w:rPr>
      </w:pPr>
    </w:p>
    <w:p w:rsidR="00496778" w:rsidRPr="00534A67" w:rsidRDefault="00496778" w:rsidP="004168AE">
      <w:pPr>
        <w:rPr>
          <w:rFonts w:ascii="Mangal" w:hAnsi="Mangal" w:cs="Mangal"/>
          <w:sz w:val="36"/>
          <w:szCs w:val="36"/>
        </w:rPr>
      </w:pPr>
    </w:p>
    <w:p w:rsidR="00496778" w:rsidRPr="00534A67" w:rsidRDefault="00496778" w:rsidP="004168AE">
      <w:pPr>
        <w:rPr>
          <w:rFonts w:ascii="Mangal" w:hAnsi="Mangal" w:cs="Mangal"/>
          <w:sz w:val="36"/>
          <w:szCs w:val="36"/>
        </w:rPr>
      </w:pPr>
    </w:p>
    <w:p w:rsidR="00496778" w:rsidRPr="004168AE" w:rsidRDefault="00496778" w:rsidP="004168AE">
      <w:pPr>
        <w:rPr>
          <w:sz w:val="36"/>
          <w:szCs w:val="36"/>
        </w:rPr>
      </w:pPr>
    </w:p>
    <w:p w:rsidR="00496778" w:rsidRPr="004168AE" w:rsidRDefault="00496778" w:rsidP="004168AE">
      <w:pPr>
        <w:rPr>
          <w:b/>
          <w:sz w:val="32"/>
          <w:szCs w:val="32"/>
        </w:rPr>
      </w:pPr>
      <w:r w:rsidRPr="004168AE">
        <w:rPr>
          <w:b/>
          <w:sz w:val="32"/>
          <w:szCs w:val="32"/>
        </w:rPr>
        <w:t>Pursuant to Section 193.122(</w:t>
      </w:r>
      <w:r w:rsidR="005B1506">
        <w:rPr>
          <w:b/>
          <w:sz w:val="32"/>
          <w:szCs w:val="32"/>
        </w:rPr>
        <w:t>2</w:t>
      </w:r>
      <w:r w:rsidRPr="004168AE">
        <w:rPr>
          <w:b/>
          <w:sz w:val="32"/>
          <w:szCs w:val="32"/>
        </w:rPr>
        <w:t>)</w:t>
      </w:r>
      <w:r w:rsidR="00ED2CBE">
        <w:rPr>
          <w:b/>
          <w:sz w:val="32"/>
          <w:szCs w:val="32"/>
        </w:rPr>
        <w:t xml:space="preserve"> Florida Statu</w:t>
      </w:r>
      <w:r w:rsidR="00E52018">
        <w:rPr>
          <w:b/>
          <w:sz w:val="32"/>
          <w:szCs w:val="32"/>
        </w:rPr>
        <w:t>t</w:t>
      </w:r>
      <w:r w:rsidR="00ED2CBE">
        <w:rPr>
          <w:b/>
          <w:sz w:val="32"/>
          <w:szCs w:val="32"/>
        </w:rPr>
        <w:t xml:space="preserve">es, </w:t>
      </w:r>
      <w:r w:rsidR="005B1506">
        <w:rPr>
          <w:b/>
          <w:sz w:val="32"/>
          <w:szCs w:val="32"/>
        </w:rPr>
        <w:t>Scott P. Russell</w:t>
      </w:r>
      <w:r w:rsidR="00ED2CBE" w:rsidRPr="004168AE">
        <w:rPr>
          <w:b/>
          <w:sz w:val="32"/>
          <w:szCs w:val="32"/>
        </w:rPr>
        <w:t xml:space="preserve">, </w:t>
      </w:r>
      <w:r w:rsidRPr="004168AE">
        <w:rPr>
          <w:b/>
          <w:sz w:val="32"/>
          <w:szCs w:val="32"/>
        </w:rPr>
        <w:t>Property Appraiser of Monroe County, hereby gives notice that the 20</w:t>
      </w:r>
      <w:r w:rsidR="005865BF">
        <w:rPr>
          <w:b/>
          <w:sz w:val="32"/>
          <w:szCs w:val="32"/>
        </w:rPr>
        <w:t>2</w:t>
      </w:r>
      <w:r w:rsidR="003560AB">
        <w:rPr>
          <w:b/>
          <w:sz w:val="32"/>
          <w:szCs w:val="32"/>
        </w:rPr>
        <w:t>3</w:t>
      </w:r>
      <w:r w:rsidRPr="004168AE">
        <w:rPr>
          <w:b/>
          <w:sz w:val="32"/>
          <w:szCs w:val="32"/>
        </w:rPr>
        <w:t xml:space="preserve"> Real Property and Tangible Personal Property Assessment Rolls for Monroe </w:t>
      </w:r>
      <w:r w:rsidR="0069775B" w:rsidRPr="004168AE">
        <w:rPr>
          <w:b/>
          <w:sz w:val="32"/>
          <w:szCs w:val="32"/>
        </w:rPr>
        <w:t xml:space="preserve">County were </w:t>
      </w:r>
      <w:r w:rsidRPr="004168AE">
        <w:rPr>
          <w:b/>
          <w:sz w:val="32"/>
          <w:szCs w:val="32"/>
        </w:rPr>
        <w:t>certifi</w:t>
      </w:r>
      <w:r w:rsidR="00AE0B59" w:rsidRPr="004168AE">
        <w:rPr>
          <w:b/>
          <w:sz w:val="32"/>
          <w:szCs w:val="32"/>
        </w:rPr>
        <w:t xml:space="preserve">ed to the Tax Collector on the </w:t>
      </w:r>
      <w:r w:rsidR="0083114F" w:rsidRPr="004364CE">
        <w:rPr>
          <w:b/>
          <w:sz w:val="32"/>
          <w:szCs w:val="32"/>
        </w:rPr>
        <w:t>1</w:t>
      </w:r>
      <w:r w:rsidR="004364CE" w:rsidRPr="004364CE">
        <w:rPr>
          <w:b/>
          <w:sz w:val="32"/>
          <w:szCs w:val="32"/>
        </w:rPr>
        <w:t>0</w:t>
      </w:r>
      <w:r w:rsidR="000D4E0F" w:rsidRPr="004364CE">
        <w:rPr>
          <w:b/>
          <w:sz w:val="32"/>
          <w:szCs w:val="32"/>
        </w:rPr>
        <w:t>t</w:t>
      </w:r>
      <w:r w:rsidR="009839BD" w:rsidRPr="004364CE">
        <w:rPr>
          <w:b/>
          <w:sz w:val="32"/>
          <w:szCs w:val="32"/>
        </w:rPr>
        <w:t>h</w:t>
      </w:r>
      <w:r w:rsidR="00ED2CBE" w:rsidRPr="004364CE">
        <w:rPr>
          <w:b/>
          <w:sz w:val="32"/>
          <w:szCs w:val="32"/>
        </w:rPr>
        <w:t xml:space="preserve"> day of </w:t>
      </w:r>
      <w:r w:rsidR="005865BF" w:rsidRPr="004364CE">
        <w:rPr>
          <w:b/>
          <w:sz w:val="32"/>
          <w:szCs w:val="32"/>
        </w:rPr>
        <w:t>October</w:t>
      </w:r>
      <w:bookmarkStart w:id="0" w:name="_GoBack"/>
      <w:bookmarkEnd w:id="0"/>
      <w:r w:rsidRPr="004168AE">
        <w:rPr>
          <w:b/>
          <w:sz w:val="32"/>
          <w:szCs w:val="32"/>
        </w:rPr>
        <w:t xml:space="preserve"> 20</w:t>
      </w:r>
      <w:r w:rsidR="005865BF">
        <w:rPr>
          <w:b/>
          <w:sz w:val="32"/>
          <w:szCs w:val="32"/>
        </w:rPr>
        <w:t>2</w:t>
      </w:r>
      <w:r w:rsidR="003560AB">
        <w:rPr>
          <w:b/>
          <w:sz w:val="32"/>
          <w:szCs w:val="32"/>
        </w:rPr>
        <w:t>3</w:t>
      </w:r>
      <w:r w:rsidRPr="004168AE">
        <w:rPr>
          <w:b/>
          <w:sz w:val="32"/>
          <w:szCs w:val="32"/>
        </w:rPr>
        <w:t xml:space="preserve"> for the collection of taxes.</w:t>
      </w:r>
    </w:p>
    <w:p w:rsidR="00496778" w:rsidRPr="004168AE" w:rsidRDefault="00496778" w:rsidP="004168AE">
      <w:pPr>
        <w:rPr>
          <w:b/>
          <w:sz w:val="32"/>
          <w:szCs w:val="32"/>
        </w:rPr>
      </w:pPr>
    </w:p>
    <w:p w:rsidR="00496778" w:rsidRPr="004168AE" w:rsidRDefault="005B1506" w:rsidP="004168AE">
      <w:pPr>
        <w:rPr>
          <w:b/>
          <w:sz w:val="32"/>
          <w:szCs w:val="32"/>
        </w:rPr>
      </w:pPr>
      <w:r>
        <w:rPr>
          <w:b/>
          <w:sz w:val="32"/>
          <w:szCs w:val="32"/>
        </w:rPr>
        <w:t>SCOTT P. RUSSELL</w:t>
      </w:r>
      <w:r w:rsidR="00985A02">
        <w:rPr>
          <w:b/>
          <w:sz w:val="32"/>
          <w:szCs w:val="32"/>
        </w:rPr>
        <w:t>, C.F.A.</w:t>
      </w:r>
    </w:p>
    <w:p w:rsidR="00496778" w:rsidRPr="004168AE" w:rsidRDefault="00496778" w:rsidP="004168AE">
      <w:pPr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168AE">
            <w:rPr>
              <w:b/>
              <w:sz w:val="32"/>
              <w:szCs w:val="32"/>
            </w:rPr>
            <w:t>Monroe</w:t>
          </w:r>
        </w:smartTag>
        <w:r w:rsidRPr="004168AE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4168AE">
            <w:rPr>
              <w:b/>
              <w:sz w:val="32"/>
              <w:szCs w:val="32"/>
            </w:rPr>
            <w:t>County</w:t>
          </w:r>
        </w:smartTag>
      </w:smartTag>
      <w:r w:rsidRPr="004168AE">
        <w:rPr>
          <w:b/>
          <w:sz w:val="32"/>
          <w:szCs w:val="32"/>
        </w:rPr>
        <w:t xml:space="preserve"> Property Appraiser</w:t>
      </w:r>
    </w:p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496778" w:rsidRDefault="00496778" w:rsidP="004168AE"/>
    <w:p w:rsidR="00CA634D" w:rsidRDefault="00CA634D" w:rsidP="004168AE"/>
    <w:p w:rsidR="00CA634D" w:rsidRDefault="00CA634D" w:rsidP="004168AE"/>
    <w:sectPr w:rsidR="00CA634D" w:rsidSect="004168AE">
      <w:pgSz w:w="12240" w:h="15840"/>
      <w:pgMar w:top="288" w:right="547" w:bottom="403" w:left="864" w:header="720" w:footer="720" w:gutter="0"/>
      <w:pgBorders w:offsetFrom="page">
        <w:top w:val="thinThickMediumGap" w:sz="8" w:space="24" w:color="auto"/>
        <w:left w:val="thinThickMediumGap" w:sz="8" w:space="24" w:color="auto"/>
        <w:bottom w:val="thickThinMediumGap" w:sz="8" w:space="24" w:color="auto"/>
        <w:right w:val="thickThinMediumGap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78"/>
    <w:rsid w:val="00070FF2"/>
    <w:rsid w:val="000D4E0F"/>
    <w:rsid w:val="00100C8F"/>
    <w:rsid w:val="002108A1"/>
    <w:rsid w:val="00217D92"/>
    <w:rsid w:val="003478FC"/>
    <w:rsid w:val="003560AB"/>
    <w:rsid w:val="00382D94"/>
    <w:rsid w:val="00397B9A"/>
    <w:rsid w:val="003D3979"/>
    <w:rsid w:val="004168AE"/>
    <w:rsid w:val="004364CE"/>
    <w:rsid w:val="004615E4"/>
    <w:rsid w:val="004668F5"/>
    <w:rsid w:val="00496778"/>
    <w:rsid w:val="00534A67"/>
    <w:rsid w:val="005865BF"/>
    <w:rsid w:val="005B1506"/>
    <w:rsid w:val="00605862"/>
    <w:rsid w:val="00685076"/>
    <w:rsid w:val="00691444"/>
    <w:rsid w:val="0069775B"/>
    <w:rsid w:val="00711086"/>
    <w:rsid w:val="007A3256"/>
    <w:rsid w:val="007F4E5F"/>
    <w:rsid w:val="0083114F"/>
    <w:rsid w:val="00896F1B"/>
    <w:rsid w:val="009839BD"/>
    <w:rsid w:val="00985A02"/>
    <w:rsid w:val="009B5F04"/>
    <w:rsid w:val="00A03A97"/>
    <w:rsid w:val="00A52D69"/>
    <w:rsid w:val="00A71D23"/>
    <w:rsid w:val="00A75881"/>
    <w:rsid w:val="00AE0B59"/>
    <w:rsid w:val="00AF60AC"/>
    <w:rsid w:val="00BB436C"/>
    <w:rsid w:val="00C366D5"/>
    <w:rsid w:val="00C518E1"/>
    <w:rsid w:val="00C647CD"/>
    <w:rsid w:val="00CA634D"/>
    <w:rsid w:val="00CF512D"/>
    <w:rsid w:val="00D37782"/>
    <w:rsid w:val="00E359CD"/>
    <w:rsid w:val="00E52018"/>
    <w:rsid w:val="00ED2CBE"/>
    <w:rsid w:val="00F52EF1"/>
    <w:rsid w:val="00FF1A3B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AADDAE"/>
  <w15:docId w15:val="{BDF13669-DDF8-41D3-9560-A9AEAD41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6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337</Characters>
  <Application>Microsoft Office Word</Application>
  <DocSecurity>0</DocSecurity>
  <Lines>40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Property Appraiser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dknowles</dc:creator>
  <cp:lastModifiedBy>Tina Malgrat, CFE</cp:lastModifiedBy>
  <cp:revision>15</cp:revision>
  <cp:lastPrinted>2013-10-18T20:07:00Z</cp:lastPrinted>
  <dcterms:created xsi:type="dcterms:W3CDTF">2015-10-13T18:20:00Z</dcterms:created>
  <dcterms:modified xsi:type="dcterms:W3CDTF">2023-10-10T18:21:00Z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6faabaa3a5c6f3ace5e56fedb23532c5c2e5af8defbeec46d165143b758e0d30</vt:lpwstr>
  </property>
</Properties>
</file>